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ind w:left="6521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Příloha č. 14 k vyhlášce č. 503/2006 Sb. 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/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</w:rPr>
        <w:t>OZNÁMENÍ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</w:rPr>
        <w:t>ZMĚNY  V UŽÍVÁNÍ STAVBY</w:t>
      </w:r>
    </w:p>
    <w:p w:rsidR="006C57AA" w:rsidRDefault="006C57AA" w:rsidP="006C57AA"/>
    <w:p w:rsidR="006C57AA" w:rsidRDefault="006C57AA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 127 zákona č. 183/2006 Sb., o územním plánování a stavebním řádu (stavební zákon), a § 18l vyhlášky č. 503/2006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numPr>
          <w:ilvl w:val="1"/>
          <w:numId w:val="32"/>
        </w:numPr>
        <w:spacing w:before="120" w:after="120"/>
        <w:ind w:left="567" w:hanging="567"/>
        <w:rPr>
          <w:b/>
        </w:rPr>
      </w:pPr>
      <w:r>
        <w:rPr>
          <w:b/>
        </w:rPr>
        <w:t xml:space="preserve">Stavba, která je předmětem oznámení </w:t>
      </w:r>
    </w:p>
    <w:p w:rsidR="006C57AA" w:rsidRDefault="006C57AA" w:rsidP="006C57AA">
      <w:r>
        <w:t>(název, místo stavby, účel stavby)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>II. Osoba oznamující změnu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vlastník stavby     </w:t>
      </w:r>
    </w:p>
    <w:p w:rsidR="006C57AA" w:rsidRDefault="006C57AA" w:rsidP="006C57AA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>
        <w:rPr>
          <w:b w:val="0"/>
        </w:rPr>
        <w:t>osoba, která prokáže právo změnit užívání stavby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……………………..…………..................................................................................................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schránka:……………... ……………..................................................................................................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lastRenderedPageBreak/>
        <w:t>Oznamuje-li změnu v užívání  více osob, připojují se  údaje obsažené v tomto bodě 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 xml:space="preserve">III. Oznamující osoba jedná   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zastoupena;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schránka:……………....……………..................................................................................................</w:t>
      </w:r>
    </w:p>
    <w:p w:rsidR="006C57AA" w:rsidRPr="004C2D96" w:rsidRDefault="006C57AA" w:rsidP="004C2D96">
      <w:pPr>
        <w:pStyle w:val="Styl1Char"/>
      </w:pPr>
      <w:r w:rsidRPr="004C2D96">
        <w:t xml:space="preserve">IV.   Údaje o  navrhované změně  </w:t>
      </w:r>
      <w:bookmarkStart w:id="0" w:name="_GoBack"/>
      <w:bookmarkEnd w:id="0"/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Dosavadní účel užívání:……………………………………………………………………………………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Navrhovaný účel užívání (popis navrhované změny v účelu užívání stavby, v jejím provozním zařízení, ve způsobu výroby nebo v jejím podstatném rozšíření a nebo změny v činnosti, jejíž účinky by mohly ohrozit život a veřejné zdraví, život a zdraví zvířat, bezpečnost nebo životní prostředí):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540"/>
        </w:tabs>
        <w:spacing w:before="120"/>
        <w:rPr>
          <w:szCs w:val="24"/>
        </w:rPr>
      </w:pPr>
      <w:r>
        <w:t>Odůvodnění zamýšlené změny:………</w:t>
      </w:r>
      <w:r>
        <w:rPr>
          <w:szCs w:val="24"/>
        </w:rPr>
        <w:t>……………………………………………………………………..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lastRenderedPageBreak/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Statistické údaje: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Pokud navrhovanou změnou vznikají nebo se ruší byty: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počet nových bytů.…………………….. ……………..…………………………………….……………..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počet zrušených bytů.…………………….. ……………..………………………………….……………..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užitková plocha všech bytů v m² (bez plochy nebytových prostor)…………………………………………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Změna vyžaduje nové nároky na veřejnou dopravní nebo technickou infrastrukturu: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ano, jedná se o tyto nové nároky: 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Pro změnu bylo vydáno stanovisko k posouzení vlivů provedení záměru na životní prostředí: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označení orgánu, který stanovisko vydal:……………………………………………………………………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datum zhotovení a č.j. stanoviska……………………………………………………………………………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 xml:space="preserve">Na změnu v užívání stavby bylo vydáno rozhodnutí o změně vlivu užívání stavby na území podle § 81 stavebního zákona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označení orgánu, který rozhodnutí vydal:……………………………………………………………………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datum zhotovení a č.j. rozhodnutí……………………………………………………………………………</w:t>
      </w:r>
    </w:p>
    <w:p w:rsidR="006C57AA" w:rsidRDefault="006C57AA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</w:p>
    <w:p w:rsidR="006C57AA" w:rsidRDefault="006C57AA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</w:p>
    <w:p w:rsidR="006C57AA" w:rsidRDefault="006C57AA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  <w:r>
        <w:rPr>
          <w:b/>
          <w:szCs w:val="24"/>
        </w:rPr>
        <w:t xml:space="preserve">V. U dočasné stavby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Doba trvání do:………………………………………………………...…………………………………..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6C57AA" w:rsidRDefault="006C57AA" w:rsidP="006C57AA">
      <w:pPr>
        <w:ind w:left="6521"/>
        <w:rPr>
          <w:szCs w:val="24"/>
        </w:rPr>
      </w:pPr>
      <w:r>
        <w:rPr>
          <w:szCs w:val="24"/>
        </w:rPr>
        <w:t xml:space="preserve">podpis 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jc w:val="left"/>
        <w:rPr>
          <w:b/>
          <w:szCs w:val="24"/>
        </w:rPr>
        <w:sectPr w:rsidR="006C57AA">
          <w:pgSz w:w="11906" w:h="16838"/>
          <w:pgMar w:top="1134" w:right="851" w:bottom="1134" w:left="851" w:header="709" w:footer="709" w:gutter="0"/>
          <w:cols w:space="708"/>
        </w:sectPr>
      </w:pPr>
    </w:p>
    <w:p w:rsidR="006C57AA" w:rsidRDefault="006C57AA" w:rsidP="006C57AA">
      <w:pPr>
        <w:jc w:val="center"/>
        <w:rPr>
          <w:b/>
          <w:szCs w:val="24"/>
        </w:rPr>
      </w:pP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szCs w:val="24"/>
        </w:rPr>
      </w:pPr>
      <w:r>
        <w:rPr>
          <w:szCs w:val="24"/>
        </w:rPr>
        <w:t>Přílohy  oznámení o změně v užívání stavby:</w:t>
      </w:r>
    </w:p>
    <w:p w:rsidR="006C57AA" w:rsidRDefault="006C57AA" w:rsidP="006C57AA">
      <w:pPr>
        <w:rPr>
          <w:szCs w:val="24"/>
        </w:rPr>
      </w:pPr>
    </w:p>
    <w:tbl>
      <w:tblPr>
        <w:tblW w:w="9949" w:type="dxa"/>
        <w:tblLook w:val="01E0" w:firstRow="1" w:lastRow="1" w:firstColumn="1" w:lastColumn="1" w:noHBand="0" w:noVBand="0"/>
      </w:tblPr>
      <w:tblGrid>
        <w:gridCol w:w="492"/>
        <w:gridCol w:w="9568"/>
      </w:tblGrid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>
              <w:rPr>
                <w:szCs w:val="24"/>
              </w:rPr>
              <w:t>dálkovým přístupem</w:t>
            </w:r>
            <w:r>
              <w:rPr>
                <w:bCs/>
                <w:szCs w:val="24"/>
              </w:rPr>
              <w:t>, nebo souhlas vlastníka stavby se změnou v užívání stavby, není-li oznamující osoba vlastníkem stavby.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Plná moc v případě zastupování oznamující osoby,</w:t>
            </w:r>
            <w:r>
              <w:rPr>
                <w:bCs/>
                <w:color w:val="000000"/>
                <w:szCs w:val="24"/>
              </w:rPr>
              <w:t xml:space="preserve"> není-li udělena plná moc pro více řízení, popřípadě plná moc do protokolu.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Samostatná příloha k bodu II. části A.</w:t>
            </w:r>
            <w:r>
              <w:rPr>
                <w:bCs/>
                <w:szCs w:val="24"/>
              </w:rPr>
              <w:t xml:space="preserve">  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orgánů, pokud jsou pro změnu v užívání stavby zvláštními právními předpisy vyžadována: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   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ochrany ovzduší……………………………………………………………………..………………………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ochrany veřejného  zdraví ……………………..……………………………………………………………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lázní a zřídel….………………..……………………..……………………… 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dopravy drážní………………………………………………………………………..……………………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dopravy letecké………….……………………………………………………………..……………………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dopravy vodní…………...………………………………………...……………………..…………………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energetiky…………...…………………………………………………….……………..…………………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jaderné bezpečnosti a ochrany před ionizujícím zářením  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elektronických komunikací ………..………………………………...……………………………………..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obrany státu  ………………………………………………………………………………………………..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bezpečnosti státu…………………………………………………………………………..……………..…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civilní ochrany…………..……………………………………………………………………………….…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požární ochrany………………………………………………………………………….…………………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</w:p>
          <w:p w:rsidR="006C57AA" w:rsidRDefault="006C57AA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 další.……………………………………………………………………….………………………………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.…………………………………………………………………………………………….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6C57AA">
        <w:tc>
          <w:tcPr>
            <w:tcW w:w="492" w:type="dxa"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infrastruktury, na kterou je stavba napojena, připojená k oznámení, pokud  to změna v užívání stavby vyžaduje: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818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   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818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vlastníka, č.j. a data vydání, a to na úseku: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elektrické energie</w:t>
            </w:r>
            <w:r>
              <w:rPr>
                <w:bCs/>
                <w:color w:val="000000"/>
                <w:szCs w:val="24"/>
              </w:rPr>
              <w:t xml:space="preserve"> …………………….…………………………………………………….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plynu……………</w:t>
            </w:r>
            <w:r>
              <w:rPr>
                <w:bCs/>
                <w:color w:val="000000"/>
                <w:szCs w:val="24"/>
              </w:rPr>
              <w:t>.…………………….…………………………………………………….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818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</w:t>
            </w:r>
            <w:r>
              <w:rPr>
                <w:bCs/>
                <w:color w:val="000000"/>
              </w:rPr>
              <w:t>...…………………………………………………………………..……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vody</w:t>
            </w:r>
            <w:r>
              <w:rPr>
                <w:bCs/>
                <w:color w:val="000000"/>
                <w:szCs w:val="24"/>
              </w:rPr>
              <w:t xml:space="preserve"> ……………..………………….…………………………………………………….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kanalizace</w:t>
            </w:r>
            <w:r>
              <w:rPr>
                <w:bCs/>
                <w:color w:val="000000"/>
                <w:szCs w:val="24"/>
              </w:rPr>
              <w:t xml:space="preserve"> …………………………….……………………………………………………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818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elektronických komunikací…..………………………………………………………………..……………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dopravy</w:t>
            </w:r>
            <w:r>
              <w:rPr>
                <w:bCs/>
                <w:color w:val="000000"/>
                <w:szCs w:val="24"/>
              </w:rPr>
              <w:t xml:space="preserve"> ………..…………………….……………………………………………………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další ………………………………………………………………………………………………………..</w:t>
            </w:r>
          </w:p>
          <w:p w:rsidR="006C57AA" w:rsidRDefault="006C57AA">
            <w:pPr>
              <w:tabs>
                <w:tab w:val="left" w:pos="-284"/>
                <w:tab w:val="left" w:pos="720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………………………………………………….…………………………………………..</w:t>
            </w:r>
          </w:p>
        </w:tc>
      </w:tr>
    </w:tbl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120"/>
        <w:rPr>
          <w:szCs w:val="24"/>
        </w:rPr>
      </w:pPr>
    </w:p>
    <w:p w:rsidR="00837491" w:rsidRDefault="006C57AA" w:rsidP="00635095">
      <w:pPr>
        <w:jc w:val="right"/>
      </w:pPr>
      <w:r>
        <w:rPr>
          <w:b/>
          <w:color w:val="000000"/>
          <w:sz w:val="20"/>
        </w:rPr>
        <w:br w:type="page"/>
      </w:r>
    </w:p>
    <w:sectPr w:rsidR="0083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317116"/>
    <w:rsid w:val="003D06CD"/>
    <w:rsid w:val="003E17E6"/>
    <w:rsid w:val="004C2D96"/>
    <w:rsid w:val="00635095"/>
    <w:rsid w:val="006C57AA"/>
    <w:rsid w:val="006F1BC2"/>
    <w:rsid w:val="00837491"/>
    <w:rsid w:val="00894515"/>
    <w:rsid w:val="008F2F45"/>
    <w:rsid w:val="009B37C6"/>
    <w:rsid w:val="009C456C"/>
    <w:rsid w:val="009F77A6"/>
    <w:rsid w:val="00AD27C0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4C2D96"/>
    <w:rPr>
      <w:rFonts w:ascii="Times New Roman" w:hAnsi="Times New Roman" w:cs="Times New Roman"/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4C2D96"/>
    <w:pPr>
      <w:tabs>
        <w:tab w:val="left" w:pos="-284"/>
      </w:tabs>
      <w:spacing w:before="480"/>
      <w:ind w:left="709" w:hanging="709"/>
      <w:jc w:val="left"/>
    </w:pPr>
    <w:rPr>
      <w:rFonts w:eastAsiaTheme="minorHAns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4C2D96"/>
    <w:rPr>
      <w:rFonts w:ascii="Times New Roman" w:hAnsi="Times New Roman" w:cs="Times New Roman"/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4C2D96"/>
    <w:pPr>
      <w:tabs>
        <w:tab w:val="left" w:pos="-284"/>
      </w:tabs>
      <w:spacing w:before="480"/>
      <w:ind w:left="709" w:hanging="709"/>
      <w:jc w:val="left"/>
    </w:pPr>
    <w:rPr>
      <w:rFonts w:eastAsiaTheme="minorHAns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1914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2013-03-18T12:14:00Z</dcterms:created>
  <dcterms:modified xsi:type="dcterms:W3CDTF">2013-03-21T11:19:00Z</dcterms:modified>
</cp:coreProperties>
</file>